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13E" w:rsidRPr="002D0BAA" w:rsidRDefault="002F413E" w:rsidP="002F413E">
      <w:pPr>
        <w:rPr>
          <w:rFonts w:ascii="ＭＳ 明朝" w:hAnsi="ＭＳ 明朝"/>
          <w:szCs w:val="21"/>
        </w:rPr>
      </w:pPr>
      <w:r w:rsidRPr="002D0BAA">
        <w:rPr>
          <w:rFonts w:ascii="ＭＳ 明朝" w:hAnsi="ＭＳ 明朝" w:hint="eastAsia"/>
          <w:szCs w:val="21"/>
        </w:rPr>
        <w:t>ホ　運用条件に関わる事項（様式５）</w:t>
      </w:r>
    </w:p>
    <w:p w:rsidR="002F413E" w:rsidRPr="002D0BAA" w:rsidRDefault="002F413E" w:rsidP="002F413E">
      <w:pPr>
        <w:rPr>
          <w:rFonts w:ascii="ＭＳ 明朝" w:hAnsi="ＭＳ 明朝"/>
          <w:szCs w:val="21"/>
        </w:rPr>
      </w:pPr>
    </w:p>
    <w:p w:rsidR="002F413E" w:rsidRPr="002D0BAA" w:rsidRDefault="002F413E" w:rsidP="002F413E">
      <w:pPr>
        <w:jc w:val="center"/>
        <w:rPr>
          <w:rFonts w:ascii="ＭＳ 明朝" w:hAnsi="ＭＳ 明朝"/>
          <w:szCs w:val="21"/>
        </w:rPr>
      </w:pPr>
      <w:r w:rsidRPr="002D0BAA">
        <w:rPr>
          <w:rFonts w:ascii="ＭＳ 明朝" w:hAnsi="ＭＳ 明朝" w:hint="eastAsia"/>
          <w:szCs w:val="21"/>
        </w:rPr>
        <w:t>運用条件に関わる事項</w:t>
      </w:r>
    </w:p>
    <w:p w:rsidR="002F413E" w:rsidRPr="002D0BAA" w:rsidRDefault="002F413E" w:rsidP="002F413E">
      <w:pPr>
        <w:jc w:val="center"/>
        <w:rPr>
          <w:rFonts w:ascii="ＭＳ 明朝" w:hAnsi="ＭＳ 明朝"/>
          <w:szCs w:val="21"/>
        </w:rPr>
      </w:pPr>
    </w:p>
    <w:tbl>
      <w:tblPr>
        <w:tblW w:w="9629" w:type="dxa"/>
        <w:tblLayout w:type="fixed"/>
        <w:tblCellMar>
          <w:left w:w="0" w:type="dxa"/>
          <w:right w:w="0" w:type="dxa"/>
        </w:tblCellMar>
        <w:tblLook w:val="04A0" w:firstRow="1" w:lastRow="0" w:firstColumn="1" w:lastColumn="0" w:noHBand="0" w:noVBand="1"/>
      </w:tblPr>
      <w:tblGrid>
        <w:gridCol w:w="2756"/>
        <w:gridCol w:w="6873"/>
      </w:tblGrid>
      <w:tr w:rsidR="002F413E"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2D0BAA" w:rsidRDefault="002F413E" w:rsidP="003045E7">
            <w:pPr>
              <w:rPr>
                <w:rFonts w:ascii="ＭＳ 明朝" w:hAnsi="ＭＳ 明朝"/>
                <w:szCs w:val="21"/>
              </w:rPr>
            </w:pPr>
            <w:r w:rsidRPr="002D0BAA">
              <w:rPr>
                <w:rFonts w:ascii="ＭＳ 明朝" w:hAnsi="ＭＳ 明朝" w:hint="eastAsia"/>
                <w:szCs w:val="21"/>
              </w:rPr>
              <w:t>運転継続時間</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2D0BAA" w:rsidRDefault="002F413E" w:rsidP="003045E7">
            <w:pPr>
              <w:rPr>
                <w:rFonts w:ascii="ＭＳ 明朝" w:hAnsi="ＭＳ 明朝"/>
                <w:szCs w:val="21"/>
              </w:rPr>
            </w:pPr>
            <w:r w:rsidRPr="002D0BAA">
              <w:rPr>
                <w:rFonts w:ascii="ＭＳ 明朝" w:hAnsi="ＭＳ 明朝" w:hint="eastAsia"/>
                <w:szCs w:val="21"/>
              </w:rPr>
              <w:t>※運転継続時間に制限がある場合には、運転継続時間とその理由を記入してください。</w:t>
            </w:r>
          </w:p>
        </w:tc>
      </w:tr>
      <w:tr w:rsidR="002F413E"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2D0BAA" w:rsidRDefault="002F413E" w:rsidP="003045E7">
            <w:pPr>
              <w:rPr>
                <w:rFonts w:ascii="ＭＳ 明朝" w:hAnsi="ＭＳ 明朝"/>
                <w:szCs w:val="21"/>
              </w:rPr>
            </w:pPr>
            <w:r w:rsidRPr="002D0BAA">
              <w:rPr>
                <w:rFonts w:ascii="ＭＳ 明朝" w:hAnsi="ＭＳ 明朝" w:hint="eastAsia"/>
                <w:szCs w:val="21"/>
              </w:rPr>
              <w:t>運転管理体制</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tcPr>
          <w:p w:rsidR="002F413E" w:rsidRPr="002D0BAA" w:rsidRDefault="002F413E" w:rsidP="003045E7">
            <w:pPr>
              <w:rPr>
                <w:rFonts w:ascii="ＭＳ 明朝" w:hAnsi="ＭＳ 明朝"/>
                <w:szCs w:val="21"/>
              </w:rPr>
            </w:pPr>
            <w:r w:rsidRPr="002D0BAA">
              <w:rPr>
                <w:rFonts w:ascii="ＭＳ 明朝" w:hAnsi="ＭＳ 明朝" w:hint="eastAsia"/>
                <w:szCs w:val="21"/>
              </w:rPr>
              <w:t>※当社からの指令や連絡に対応するための運転管理体制（運転要員、緊急連絡体制等）について記入してください。</w:t>
            </w:r>
          </w:p>
        </w:tc>
      </w:tr>
      <w:tr w:rsidR="002F413E" w:rsidRPr="002D0BAA" w:rsidTr="003045E7">
        <w:trPr>
          <w:trHeight w:val="1068"/>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2F413E" w:rsidRPr="002D0BAA" w:rsidRDefault="002F413E" w:rsidP="003045E7">
            <w:pPr>
              <w:rPr>
                <w:rFonts w:ascii="ＭＳ 明朝" w:hAnsi="ＭＳ 明朝"/>
                <w:szCs w:val="21"/>
              </w:rPr>
            </w:pPr>
            <w:r w:rsidRPr="002D0BAA">
              <w:rPr>
                <w:rFonts w:ascii="ＭＳ 明朝" w:hAnsi="ＭＳ 明朝" w:hint="eastAsia"/>
                <w:szCs w:val="21"/>
              </w:rPr>
              <w:t>給電指令対応システム</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2F413E" w:rsidRPr="002D0BAA" w:rsidRDefault="002F413E" w:rsidP="003045E7">
            <w:pPr>
              <w:rPr>
                <w:rFonts w:ascii="ＭＳ 明朝" w:hAnsi="ＭＳ 明朝"/>
                <w:szCs w:val="21"/>
              </w:rPr>
            </w:pPr>
            <w:r w:rsidRPr="002D0BAA">
              <w:rPr>
                <w:rFonts w:ascii="ＭＳ 明朝" w:hAnsi="ＭＳ 明朝" w:hint="eastAsia"/>
                <w:szCs w:val="21"/>
              </w:rPr>
              <w:t>※当社からの指令に応じるためのシステム概要について（オンライン（簡易指令システムを用いたものを含みます。）・オフライン共）記入してください。（信号受信装置から発電設備等の出力制御回路までの連携方法等。なお、</w:t>
            </w:r>
            <w:r>
              <w:rPr>
                <w:rFonts w:ascii="ＭＳ 明朝" w:hAnsi="ＭＳ 明朝" w:hint="eastAsia"/>
                <w:szCs w:val="21"/>
              </w:rPr>
              <w:t>DR</w:t>
            </w:r>
            <w:r w:rsidRPr="002D0BAA">
              <w:rPr>
                <w:rFonts w:ascii="ＭＳ 明朝" w:hAnsi="ＭＳ 明朝" w:hint="eastAsia"/>
                <w:szCs w:val="21"/>
              </w:rPr>
              <w:t>を活用して応札される場合は、アグリゲータが当社からの信号を受信し、個別需要家等への指令を行なうまでの方法も含めて記入してください。）</w:t>
            </w:r>
          </w:p>
        </w:tc>
      </w:tr>
      <w:tr w:rsidR="002F413E" w:rsidRPr="002D0BAA" w:rsidTr="003045E7">
        <w:trPr>
          <w:trHeight w:val="862"/>
        </w:trPr>
        <w:tc>
          <w:tcPr>
            <w:tcW w:w="2756"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2F413E" w:rsidRPr="002D0BAA" w:rsidRDefault="002F413E" w:rsidP="003045E7">
            <w:pPr>
              <w:rPr>
                <w:rFonts w:ascii="ＭＳ 明朝" w:hAnsi="ＭＳ 明朝"/>
                <w:szCs w:val="21"/>
              </w:rPr>
            </w:pPr>
            <w:r w:rsidRPr="002D0BAA">
              <w:rPr>
                <w:rFonts w:ascii="ＭＳ 明朝" w:hAnsi="ＭＳ 明朝" w:hint="eastAsia"/>
                <w:szCs w:val="21"/>
              </w:rPr>
              <w:t>その他</w:t>
            </w:r>
          </w:p>
        </w:tc>
        <w:tc>
          <w:tcPr>
            <w:tcW w:w="6873" w:type="dxa"/>
            <w:tcBorders>
              <w:top w:val="single" w:sz="8" w:space="0" w:color="000000"/>
              <w:left w:val="single" w:sz="8" w:space="0" w:color="000000"/>
              <w:bottom w:val="single" w:sz="8" w:space="0" w:color="000000"/>
              <w:right w:val="single" w:sz="8" w:space="0" w:color="000000"/>
            </w:tcBorders>
            <w:shd w:val="clear" w:color="auto" w:fill="auto"/>
            <w:tcMar>
              <w:top w:w="15" w:type="dxa"/>
              <w:left w:w="55" w:type="dxa"/>
              <w:bottom w:w="0" w:type="dxa"/>
              <w:right w:w="55" w:type="dxa"/>
            </w:tcMar>
            <w:vAlign w:val="center"/>
            <w:hideMark/>
          </w:tcPr>
          <w:p w:rsidR="002F413E" w:rsidRPr="002D0BAA" w:rsidRDefault="002F413E" w:rsidP="003045E7">
            <w:pPr>
              <w:rPr>
                <w:rFonts w:ascii="ＭＳ 明朝" w:hAnsi="ＭＳ 明朝"/>
                <w:szCs w:val="21"/>
              </w:rPr>
            </w:pPr>
            <w:r w:rsidRPr="002D0BAA">
              <w:rPr>
                <w:rFonts w:ascii="ＭＳ 明朝" w:hAnsi="ＭＳ 明朝" w:hint="eastAsia"/>
                <w:szCs w:val="21"/>
              </w:rPr>
              <w:t>※その他、起動や解列にかかる制約（同一発電所における同時起動制約）、条例による制約等、特記すべき運用条件等がありましたら、記入してください。</w:t>
            </w:r>
          </w:p>
        </w:tc>
      </w:tr>
    </w:tbl>
    <w:p w:rsidR="002F413E" w:rsidRPr="002D0BAA" w:rsidRDefault="002F413E" w:rsidP="002F413E">
      <w:pPr>
        <w:jc w:val="left"/>
        <w:rPr>
          <w:rFonts w:ascii="ＭＳ 明朝" w:hAnsi="ＭＳ 明朝" w:cstheme="minorBidi"/>
          <w:szCs w:val="21"/>
          <w:u w:val="single"/>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2F413E" w:rsidRPr="002D0BAA" w:rsidRDefault="002F413E" w:rsidP="002F413E">
      <w:pPr>
        <w:jc w:val="left"/>
        <w:rPr>
          <w:rFonts w:ascii="ＭＳ 明朝" w:hAnsi="ＭＳ 明朝" w:cstheme="minorBidi"/>
          <w:szCs w:val="21"/>
        </w:rPr>
      </w:pPr>
    </w:p>
    <w:p w:rsidR="00FC6E6F" w:rsidRPr="002F413E" w:rsidRDefault="00FC6E6F" w:rsidP="002F413E">
      <w:bookmarkStart w:id="0" w:name="_GoBack"/>
      <w:bookmarkEnd w:id="0"/>
    </w:p>
    <w:sectPr w:rsidR="00FC6E6F" w:rsidRPr="002F413E" w:rsidSect="003B40FD">
      <w:footerReference w:type="default" r:id="rId8"/>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824" w:rsidRDefault="004E2824" w:rsidP="0043296D">
      <w:r>
        <w:separator/>
      </w:r>
    </w:p>
  </w:endnote>
  <w:endnote w:type="continuationSeparator" w:id="0">
    <w:p w:rsidR="004E2824" w:rsidRDefault="004E2824"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2F413E" w:rsidRPr="002F413E">
          <w:rPr>
            <w:noProof/>
            <w:lang w:val="ja-JP"/>
          </w:rPr>
          <w:t>-</w:t>
        </w:r>
        <w:r w:rsidR="002F413E">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824" w:rsidRDefault="004E2824" w:rsidP="0043296D">
      <w:r>
        <w:separator/>
      </w:r>
    </w:p>
  </w:footnote>
  <w:footnote w:type="continuationSeparator" w:id="0">
    <w:p w:rsidR="004E2824" w:rsidRDefault="004E2824" w:rsidP="004329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4"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8"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1"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3"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0"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2"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5"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7"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38"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39"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0"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1"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3"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3"/>
  </w:num>
  <w:num w:numId="3">
    <w:abstractNumId w:val="18"/>
  </w:num>
  <w:num w:numId="4">
    <w:abstractNumId w:val="8"/>
  </w:num>
  <w:num w:numId="5">
    <w:abstractNumId w:val="27"/>
  </w:num>
  <w:num w:numId="6">
    <w:abstractNumId w:val="0"/>
  </w:num>
  <w:num w:numId="7">
    <w:abstractNumId w:val="21"/>
  </w:num>
  <w:num w:numId="8">
    <w:abstractNumId w:val="5"/>
  </w:num>
  <w:num w:numId="9">
    <w:abstractNumId w:val="7"/>
  </w:num>
  <w:num w:numId="10">
    <w:abstractNumId w:val="31"/>
  </w:num>
  <w:num w:numId="11">
    <w:abstractNumId w:val="20"/>
  </w:num>
  <w:num w:numId="12">
    <w:abstractNumId w:val="38"/>
  </w:num>
  <w:num w:numId="13">
    <w:abstractNumId w:val="37"/>
  </w:num>
  <w:num w:numId="14">
    <w:abstractNumId w:val="19"/>
  </w:num>
  <w:num w:numId="15">
    <w:abstractNumId w:val="1"/>
  </w:num>
  <w:num w:numId="16">
    <w:abstractNumId w:val="43"/>
  </w:num>
  <w:num w:numId="17">
    <w:abstractNumId w:val="3"/>
  </w:num>
  <w:num w:numId="18">
    <w:abstractNumId w:val="9"/>
  </w:num>
  <w:num w:numId="19">
    <w:abstractNumId w:val="6"/>
  </w:num>
  <w:num w:numId="20">
    <w:abstractNumId w:val="29"/>
  </w:num>
  <w:num w:numId="21">
    <w:abstractNumId w:val="30"/>
  </w:num>
  <w:num w:numId="22">
    <w:abstractNumId w:val="16"/>
  </w:num>
  <w:num w:numId="23">
    <w:abstractNumId w:val="35"/>
  </w:num>
  <w:num w:numId="24">
    <w:abstractNumId w:val="32"/>
  </w:num>
  <w:num w:numId="25">
    <w:abstractNumId w:val="25"/>
  </w:num>
  <w:num w:numId="26">
    <w:abstractNumId w:val="28"/>
  </w:num>
  <w:num w:numId="27">
    <w:abstractNumId w:val="23"/>
  </w:num>
  <w:num w:numId="28">
    <w:abstractNumId w:val="11"/>
  </w:num>
  <w:num w:numId="29">
    <w:abstractNumId w:val="26"/>
  </w:num>
  <w:num w:numId="30">
    <w:abstractNumId w:val="14"/>
  </w:num>
  <w:num w:numId="31">
    <w:abstractNumId w:val="2"/>
  </w:num>
  <w:num w:numId="32">
    <w:abstractNumId w:val="10"/>
  </w:num>
  <w:num w:numId="33">
    <w:abstractNumId w:val="12"/>
  </w:num>
  <w:num w:numId="34">
    <w:abstractNumId w:val="4"/>
  </w:num>
  <w:num w:numId="35">
    <w:abstractNumId w:val="17"/>
  </w:num>
  <w:num w:numId="36">
    <w:abstractNumId w:val="24"/>
  </w:num>
  <w:num w:numId="37">
    <w:abstractNumId w:val="41"/>
  </w:num>
  <w:num w:numId="38">
    <w:abstractNumId w:val="40"/>
  </w:num>
  <w:num w:numId="39">
    <w:abstractNumId w:val="39"/>
  </w:num>
  <w:num w:numId="40">
    <w:abstractNumId w:val="34"/>
  </w:num>
  <w:num w:numId="41">
    <w:abstractNumId w:val="42"/>
  </w:num>
  <w:num w:numId="42">
    <w:abstractNumId w:val="36"/>
  </w:num>
  <w:num w:numId="43">
    <w:abstractNumId w:val="1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3969">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E07C0"/>
    <w:rsid w:val="002E236A"/>
    <w:rsid w:val="002E3B8C"/>
    <w:rsid w:val="002E3F59"/>
    <w:rsid w:val="002F2498"/>
    <w:rsid w:val="002F413E"/>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27C4"/>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6961"/>
    <w:rsid w:val="00526FD4"/>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39DF"/>
    <w:rsid w:val="008A04DC"/>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040A"/>
    <w:rsid w:val="009C452F"/>
    <w:rsid w:val="009C5091"/>
    <w:rsid w:val="009C6ACE"/>
    <w:rsid w:val="009D41C3"/>
    <w:rsid w:val="009D710D"/>
    <w:rsid w:val="009E1E8C"/>
    <w:rsid w:val="009E2EAA"/>
    <w:rsid w:val="009E5042"/>
    <w:rsid w:val="009E7C79"/>
    <w:rsid w:val="009F32BA"/>
    <w:rsid w:val="009F3306"/>
    <w:rsid w:val="009F3685"/>
    <w:rsid w:val="009F415C"/>
    <w:rsid w:val="00A04AE8"/>
    <w:rsid w:val="00A11DFD"/>
    <w:rsid w:val="00A15DAB"/>
    <w:rsid w:val="00A20F67"/>
    <w:rsid w:val="00A2379D"/>
    <w:rsid w:val="00A249A3"/>
    <w:rsid w:val="00A25467"/>
    <w:rsid w:val="00A3543B"/>
    <w:rsid w:val="00A36D95"/>
    <w:rsid w:val="00A44999"/>
    <w:rsid w:val="00A452EB"/>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0F9E"/>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518E9"/>
    <w:rsid w:val="00E52281"/>
    <w:rsid w:val="00E55CCC"/>
    <w:rsid w:val="00E56CC9"/>
    <w:rsid w:val="00E57550"/>
    <w:rsid w:val="00E57813"/>
    <w:rsid w:val="00E606DE"/>
    <w:rsid w:val="00E6124D"/>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2088"/>
    <w:rsid w:val="00F75A99"/>
    <w:rsid w:val="00F75D57"/>
    <w:rsid w:val="00F8272E"/>
    <w:rsid w:val="00F829A9"/>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stroke weight="1.25pt"/>
      <v:textbox inset="5.85pt,.7pt,5.85pt,.7pt"/>
    </o:shapedefaults>
    <o:shapelayout v:ext="edit">
      <o:idmap v:ext="edit" data="1"/>
      <o:regrouptable v:ext="edit">
        <o:entry new="1" old="0"/>
      </o:regrouptable>
    </o:shapelayout>
  </w:shapeDefaults>
  <w:decimalSymbol w:val="."/>
  <w:listSeparator w:val=","/>
  <w15:docId w15:val="{BE2C6F57-F551-4AC7-BE55-7FFD435B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5F8E0-4DC4-43EF-BF82-DA5115C90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総　　　　　則</vt:lpstr>
      <vt:lpstr>Ⅰ　総　　　　　則</vt:lpstr>
    </vt:vector>
  </TitlesOfParts>
  <Company>TEPCO</Company>
  <LinksUpToDate>false</LinksUpToDate>
  <CharactersWithSpaces>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総　　　　　則</dc:title>
  <dc:creator>ＮＳＣ</dc:creator>
  <cp:lastModifiedBy>松成　貴洋</cp:lastModifiedBy>
  <cp:revision>4</cp:revision>
  <cp:lastPrinted>2017-09-22T05:38:00Z</cp:lastPrinted>
  <dcterms:created xsi:type="dcterms:W3CDTF">2017-09-26T12:01:00Z</dcterms:created>
  <dcterms:modified xsi:type="dcterms:W3CDTF">2017-11-14T08:47:00Z</dcterms:modified>
</cp:coreProperties>
</file>